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drawing>
          <wp:inline>
            <wp:extent cx="6645910" cy="91479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645910" cy="9147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pStyle w:val="Style_1"/>
        <w:spacing w:after="0"/>
        <w:ind w:firstLine="0" w:left="720"/>
        <w:rPr>
          <w:rFonts w:ascii="XO Thames" w:hAnsi="XO Thames"/>
          <w:sz w:val="21"/>
        </w:rPr>
      </w:pPr>
      <w:r>
        <w:rPr>
          <w:rFonts w:ascii="XO Thames" w:hAnsi="XO Thames"/>
          <w:b w:val="1"/>
        </w:rPr>
        <w:t>Цель:</w:t>
      </w:r>
      <w:r>
        <w:rPr>
          <w:rFonts w:ascii="XO Thames" w:hAnsi="XO Thames"/>
          <w:color w:val="444444"/>
        </w:rPr>
        <w:t> </w:t>
      </w:r>
      <w:r>
        <w:rPr>
          <w:rFonts w:ascii="XO Thames" w:hAnsi="XO Thames"/>
        </w:rPr>
        <w:t xml:space="preserve">создание условий успешной социализации несовершеннолетних, снижение количества конфликтов через внедрение модели реализации восстановительных </w:t>
      </w:r>
      <w:r>
        <w:rPr>
          <w:rFonts w:ascii="XO Thames" w:hAnsi="XO Thames"/>
        </w:rPr>
        <w:t>технологий в систему профилактики конфликтных ситуаций в школьной среде.</w:t>
      </w:r>
    </w:p>
    <w:p w14:paraId="06000000">
      <w:pPr>
        <w:pStyle w:val="Style_1"/>
        <w:spacing w:after="0"/>
        <w:ind w:firstLine="0" w:left="720"/>
        <w:rPr>
          <w:rFonts w:ascii="XO Thames" w:hAnsi="XO Thames"/>
          <w:sz w:val="21"/>
        </w:rPr>
      </w:pPr>
      <w:r>
        <w:rPr>
          <w:rFonts w:ascii="XO Thames" w:hAnsi="XO Thames"/>
          <w:b w:val="1"/>
        </w:rPr>
        <w:t>Задачи:</w:t>
      </w:r>
      <w:r>
        <w:rPr>
          <w:rFonts w:ascii="XO Thames" w:hAnsi="XO Thames"/>
        </w:rPr>
        <w:t>  </w:t>
      </w:r>
    </w:p>
    <w:p w14:paraId="07000000">
      <w:pPr>
        <w:pStyle w:val="Style_1"/>
        <w:numPr>
          <w:ilvl w:val="0"/>
          <w:numId w:val="1"/>
        </w:numPr>
        <w:spacing w:after="0"/>
        <w:ind/>
        <w:rPr>
          <w:rFonts w:ascii="XO Thames" w:hAnsi="XO Thames"/>
          <w:sz w:val="21"/>
        </w:rPr>
      </w:pPr>
      <w:r>
        <w:rPr>
          <w:rFonts w:ascii="XO Thames" w:hAnsi="XO Thames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08000000">
      <w:pPr>
        <w:pStyle w:val="Style_1"/>
        <w:numPr>
          <w:ilvl w:val="0"/>
          <w:numId w:val="1"/>
        </w:numPr>
        <w:spacing w:after="0"/>
        <w:ind/>
        <w:rPr>
          <w:rFonts w:ascii="XO Thames" w:hAnsi="XO Thames"/>
          <w:sz w:val="21"/>
        </w:rPr>
      </w:pPr>
      <w:r>
        <w:rPr>
          <w:rFonts w:ascii="XO Thames" w:hAnsi="XO Thames"/>
        </w:rPr>
        <w:t>- обучение участников образовательного процесса методам урег</w:t>
      </w:r>
      <w:r>
        <w:rPr>
          <w:rFonts w:ascii="XO Thames" w:hAnsi="XO Thames"/>
        </w:rPr>
        <w:t>улирования конфликтов и осознания ответственности;</w:t>
      </w:r>
    </w:p>
    <w:p w14:paraId="09000000">
      <w:pPr>
        <w:pStyle w:val="Style_1"/>
        <w:numPr>
          <w:ilvl w:val="0"/>
          <w:numId w:val="1"/>
        </w:numPr>
        <w:spacing w:after="0"/>
        <w:ind/>
        <w:rPr>
          <w:rFonts w:ascii="XO Thames" w:hAnsi="XO Thames"/>
          <w:sz w:val="21"/>
        </w:rPr>
      </w:pPr>
      <w:r>
        <w:rPr>
          <w:rFonts w:ascii="XO Thames" w:hAnsi="XO Thames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0A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Style w:val="Style_2"/>
        <w:tblLayout w:type="fixed"/>
      </w:tblPr>
      <w:tblGrid>
        <w:gridCol w:w="1228"/>
        <w:gridCol w:w="1220"/>
        <w:gridCol w:w="2959"/>
        <w:gridCol w:w="2252"/>
        <w:gridCol w:w="1448"/>
        <w:gridCol w:w="1359"/>
      </w:tblGrid>
      <w:tr>
        <w:trPr>
          <w:trHeight w:hRule="atLeast" w:val="846"/>
        </w:trPr>
        <w:tc>
          <w:tcPr>
            <w:tcW w:type="dxa" w:w="1228"/>
            <w:vAlign w:val="center"/>
          </w:tcPr>
          <w:p w14:paraId="0B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№ п/п</w:t>
            </w:r>
          </w:p>
        </w:tc>
        <w:tc>
          <w:tcPr>
            <w:tcW w:type="dxa" w:w="4179"/>
            <w:gridSpan w:val="2"/>
            <w:vAlign w:val="center"/>
          </w:tcPr>
          <w:p w14:paraId="0C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Наименование мероприятия</w:t>
            </w:r>
          </w:p>
        </w:tc>
        <w:tc>
          <w:tcPr>
            <w:tcW w:type="dxa" w:w="2252"/>
          </w:tcPr>
          <w:p w14:paraId="0D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  <w:p w14:paraId="0E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Цель</w:t>
            </w:r>
          </w:p>
        </w:tc>
        <w:tc>
          <w:tcPr>
            <w:tcW w:type="dxa" w:w="1448"/>
            <w:vAlign w:val="center"/>
          </w:tcPr>
          <w:p w14:paraId="0F000000">
            <w:pPr>
              <w:ind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Ответственные</w:t>
            </w:r>
          </w:p>
        </w:tc>
        <w:tc>
          <w:tcPr>
            <w:tcW w:type="dxa" w:w="1359"/>
          </w:tcPr>
          <w:p w14:paraId="10000000">
            <w:pPr>
              <w:ind/>
              <w:contextualSpacing w:val="1"/>
              <w:rPr>
                <w:rFonts w:ascii="XO Thames" w:hAnsi="XO Thames"/>
                <w:b w:val="1"/>
                <w:sz w:val="24"/>
              </w:rPr>
            </w:pPr>
          </w:p>
          <w:p w14:paraId="11000000">
            <w:pPr>
              <w:ind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Отметка  о выполнений</w:t>
            </w:r>
          </w:p>
        </w:tc>
      </w:tr>
      <w:tr>
        <w:trPr>
          <w:trHeight w:hRule="atLeast" w:val="150"/>
        </w:trPr>
        <w:tc>
          <w:tcPr>
            <w:tcW w:type="dxa" w:w="2448"/>
            <w:gridSpan w:val="2"/>
          </w:tcPr>
          <w:p w14:paraId="12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13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Сентябрь</w:t>
            </w:r>
          </w:p>
        </w:tc>
        <w:tc>
          <w:tcPr>
            <w:tcW w:type="dxa" w:w="1359"/>
          </w:tcPr>
          <w:p w14:paraId="14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15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</w:t>
            </w:r>
          </w:p>
        </w:tc>
        <w:tc>
          <w:tcPr>
            <w:tcW w:type="dxa" w:w="4179"/>
            <w:gridSpan w:val="2"/>
            <w:vAlign w:val="center"/>
          </w:tcPr>
          <w:p w14:paraId="16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Заседание членов службы медиации</w:t>
            </w:r>
          </w:p>
          <w:p w14:paraId="17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определение состава (педагоги и учащиеся)</w:t>
            </w:r>
          </w:p>
          <w:p w14:paraId="18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Оформление стенда ШСМ</w:t>
            </w:r>
          </w:p>
          <w:p w14:paraId="19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2252"/>
          </w:tcPr>
          <w:p w14:paraId="1A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Спланировать работу на новый учебный год</w:t>
            </w:r>
          </w:p>
        </w:tc>
        <w:tc>
          <w:tcPr>
            <w:tcW w:type="dxa" w:w="1448"/>
            <w:vAlign w:val="center"/>
          </w:tcPr>
          <w:p w14:paraId="1B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1C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1D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3</w:t>
            </w:r>
          </w:p>
        </w:tc>
        <w:tc>
          <w:tcPr>
            <w:tcW w:type="dxa" w:w="4179"/>
            <w:gridSpan w:val="2"/>
            <w:vAlign w:val="center"/>
          </w:tcPr>
          <w:p w14:paraId="1E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Акция «В нашей в школе работает ШСМ»  </w:t>
            </w:r>
          </w:p>
          <w:p w14:paraId="1F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Создание буклета о деятельности Школьной службы медиации</w:t>
            </w:r>
          </w:p>
        </w:tc>
        <w:tc>
          <w:tcPr>
            <w:tcW w:type="dxa" w:w="2252"/>
          </w:tcPr>
          <w:p w14:paraId="20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Распространить информацию о работе ШСМ</w:t>
            </w:r>
          </w:p>
        </w:tc>
        <w:tc>
          <w:tcPr>
            <w:tcW w:type="dxa" w:w="1448"/>
            <w:vAlign w:val="center"/>
          </w:tcPr>
          <w:p w14:paraId="21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службы медиации</w:t>
            </w:r>
          </w:p>
        </w:tc>
        <w:tc>
          <w:tcPr>
            <w:tcW w:type="dxa" w:w="1359"/>
          </w:tcPr>
          <w:p w14:paraId="22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23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4179"/>
            <w:gridSpan w:val="2"/>
            <w:vAlign w:val="center"/>
          </w:tcPr>
          <w:p w14:paraId="24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Проведение анкетирования. Определение детей группы </w:t>
            </w:r>
            <w:r>
              <w:rPr>
                <w:rFonts w:ascii="XO Thames" w:hAnsi="XO Thames"/>
                <w:sz w:val="24"/>
              </w:rPr>
              <w:t>риска.«Наши</w:t>
            </w:r>
            <w:r>
              <w:rPr>
                <w:rFonts w:ascii="XO Thames" w:hAnsi="XO Thames"/>
                <w:sz w:val="24"/>
              </w:rPr>
              <w:t xml:space="preserve"> соседи – животные» </w:t>
            </w:r>
          </w:p>
        </w:tc>
        <w:tc>
          <w:tcPr>
            <w:tcW w:type="dxa" w:w="2252"/>
          </w:tcPr>
          <w:p w14:paraId="2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Формирование положительных эмоций</w:t>
            </w:r>
          </w:p>
        </w:tc>
        <w:tc>
          <w:tcPr>
            <w:tcW w:type="dxa" w:w="1448"/>
            <w:vAlign w:val="center"/>
          </w:tcPr>
          <w:p w14:paraId="26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</w:t>
            </w:r>
            <w:r>
              <w:rPr>
                <w:rFonts w:ascii="XO Thames" w:hAnsi="XO Thames"/>
                <w:sz w:val="24"/>
              </w:rPr>
              <w:t>ьной службы медиации</w:t>
            </w:r>
          </w:p>
        </w:tc>
        <w:tc>
          <w:tcPr>
            <w:tcW w:type="dxa" w:w="1359"/>
          </w:tcPr>
          <w:p w14:paraId="27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28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4179"/>
            <w:gridSpan w:val="2"/>
            <w:vAlign w:val="center"/>
          </w:tcPr>
          <w:p w14:paraId="29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2252"/>
          </w:tcPr>
          <w:p w14:paraId="2A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448"/>
            <w:vAlign w:val="center"/>
          </w:tcPr>
          <w:p w14:paraId="2B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359"/>
          </w:tcPr>
          <w:p w14:paraId="2C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2448"/>
            <w:gridSpan w:val="2"/>
          </w:tcPr>
          <w:p w14:paraId="2D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2E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Октябрь</w:t>
            </w:r>
          </w:p>
        </w:tc>
        <w:tc>
          <w:tcPr>
            <w:tcW w:type="dxa" w:w="1359"/>
          </w:tcPr>
          <w:p w14:paraId="2F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30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</w:t>
            </w:r>
          </w:p>
        </w:tc>
        <w:tc>
          <w:tcPr>
            <w:tcW w:type="dxa" w:w="4179"/>
            <w:gridSpan w:val="2"/>
            <w:vAlign w:val="center"/>
          </w:tcPr>
          <w:p w14:paraId="31000000">
            <w:pPr>
              <w:pStyle w:val="Style_1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Проведение классных часов на тему:</w:t>
            </w:r>
          </w:p>
          <w:p w14:paraId="32000000">
            <w:pPr>
              <w:pStyle w:val="Style_1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 «Способы разрешения конфликтных ситуаций» 5-7 классы,</w:t>
            </w:r>
          </w:p>
          <w:p w14:paraId="33000000">
            <w:pPr>
              <w:pStyle w:val="Style_1"/>
              <w:rPr>
                <w:rFonts w:ascii="XO Thames" w:hAnsi="XO Thames"/>
              </w:rPr>
            </w:pPr>
            <w:r>
              <w:rPr>
                <w:rFonts w:ascii="XO Thames" w:hAnsi="XO Thames"/>
                <w:highlight w:val="white"/>
              </w:rPr>
              <w:t>«Как научиться дружить?» 3-4 классы</w:t>
            </w:r>
          </w:p>
        </w:tc>
        <w:tc>
          <w:tcPr>
            <w:tcW w:type="dxa" w:w="2252"/>
          </w:tcPr>
          <w:p w14:paraId="34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type="dxa" w:w="1448"/>
            <w:vAlign w:val="center"/>
          </w:tcPr>
          <w:p w14:paraId="3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Члены </w:t>
            </w:r>
            <w:r>
              <w:rPr>
                <w:rFonts w:ascii="XO Thames" w:hAnsi="XO Thames"/>
                <w:sz w:val="24"/>
              </w:rPr>
              <w:t>службы медиации, классные руководители.</w:t>
            </w:r>
          </w:p>
        </w:tc>
        <w:tc>
          <w:tcPr>
            <w:tcW w:type="dxa" w:w="1359"/>
          </w:tcPr>
          <w:p w14:paraId="36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37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4179"/>
            <w:gridSpan w:val="2"/>
            <w:vAlign w:val="center"/>
          </w:tcPr>
          <w:p w14:paraId="38000000">
            <w:pPr>
              <w:pStyle w:val="Style_1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Просмотр передачи «Шишкин лес» «О дружбе» 1-2 классы</w:t>
            </w:r>
          </w:p>
        </w:tc>
        <w:tc>
          <w:tcPr>
            <w:tcW w:type="dxa" w:w="2252"/>
          </w:tcPr>
          <w:p w14:paraId="39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448"/>
            <w:vAlign w:val="center"/>
          </w:tcPr>
          <w:p w14:paraId="3A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359"/>
          </w:tcPr>
          <w:p w14:paraId="3B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3C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</w:t>
            </w:r>
          </w:p>
        </w:tc>
        <w:tc>
          <w:tcPr>
            <w:tcW w:type="dxa" w:w="4179"/>
            <w:gridSpan w:val="2"/>
            <w:vAlign w:val="center"/>
          </w:tcPr>
          <w:p w14:paraId="3D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Информирование участников образовательного процесса (учителей, родителей, учащихся) «Назначение и функции школьной службы медиации»</w:t>
            </w:r>
          </w:p>
          <w:p w14:paraId="3E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2252"/>
          </w:tcPr>
          <w:p w14:paraId="3F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Распространить </w:t>
            </w:r>
            <w:r>
              <w:rPr>
                <w:rFonts w:ascii="XO Thames" w:hAnsi="XO Thames"/>
                <w:sz w:val="24"/>
              </w:rPr>
              <w:t>информацию о работе ШСМ</w:t>
            </w:r>
          </w:p>
        </w:tc>
        <w:tc>
          <w:tcPr>
            <w:tcW w:type="dxa" w:w="1448"/>
            <w:vAlign w:val="center"/>
          </w:tcPr>
          <w:p w14:paraId="40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службы медиации</w:t>
            </w:r>
          </w:p>
        </w:tc>
        <w:tc>
          <w:tcPr>
            <w:tcW w:type="dxa" w:w="1359"/>
          </w:tcPr>
          <w:p w14:paraId="41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42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6</w:t>
            </w:r>
          </w:p>
        </w:tc>
        <w:tc>
          <w:tcPr>
            <w:tcW w:type="dxa" w:w="4179"/>
            <w:gridSpan w:val="2"/>
            <w:vAlign w:val="center"/>
          </w:tcPr>
          <w:p w14:paraId="43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highlight w:val="white"/>
              </w:rPr>
              <w:t>Помощь учащимся справиться со своими проблемами «Найди бесконфликтный выход из любой ситуации»</w:t>
            </w:r>
          </w:p>
        </w:tc>
        <w:tc>
          <w:tcPr>
            <w:tcW w:type="dxa" w:w="2252"/>
          </w:tcPr>
          <w:p w14:paraId="44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type="dxa" w:w="1448"/>
            <w:vAlign w:val="center"/>
          </w:tcPr>
          <w:p w14:paraId="4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Руководитель школьной службы </w:t>
            </w:r>
            <w:r>
              <w:rPr>
                <w:rFonts w:ascii="XO Thames" w:hAnsi="XO Thames"/>
                <w:sz w:val="24"/>
              </w:rPr>
              <w:t>медиации</w:t>
            </w:r>
          </w:p>
        </w:tc>
        <w:tc>
          <w:tcPr>
            <w:tcW w:type="dxa" w:w="1359"/>
          </w:tcPr>
          <w:p w14:paraId="46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2448"/>
            <w:gridSpan w:val="2"/>
          </w:tcPr>
          <w:p w14:paraId="47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48000000">
            <w:pPr>
              <w:ind w:firstLine="0" w:left="720"/>
              <w:contextualSpacing w:val="1"/>
              <w:jc w:val="center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Ноябрь</w:t>
            </w:r>
          </w:p>
        </w:tc>
        <w:tc>
          <w:tcPr>
            <w:tcW w:type="dxa" w:w="1359"/>
          </w:tcPr>
          <w:p w14:paraId="49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599"/>
        </w:trPr>
        <w:tc>
          <w:tcPr>
            <w:tcW w:type="dxa" w:w="1228"/>
            <w:vAlign w:val="center"/>
          </w:tcPr>
          <w:p w14:paraId="4A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7</w:t>
            </w:r>
          </w:p>
        </w:tc>
        <w:tc>
          <w:tcPr>
            <w:tcW w:type="dxa" w:w="4179"/>
            <w:gridSpan w:val="2"/>
            <w:vAlign w:val="center"/>
          </w:tcPr>
          <w:p w14:paraId="4B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 «</w:t>
            </w:r>
            <w:r>
              <w:rPr>
                <w:rFonts w:ascii="XO Thames" w:hAnsi="XO Thames"/>
                <w:sz w:val="24"/>
              </w:rPr>
              <w:t>Веселые</w:t>
            </w:r>
            <w:r>
              <w:rPr>
                <w:rFonts w:ascii="XO Thames" w:hAnsi="XO Thames"/>
                <w:sz w:val="24"/>
              </w:rPr>
              <w:t xml:space="preserve"> переменки» (1-4 классы).</w:t>
            </w:r>
          </w:p>
        </w:tc>
        <w:tc>
          <w:tcPr>
            <w:tcW w:type="dxa" w:w="2252"/>
          </w:tcPr>
          <w:p w14:paraId="4C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Формирование толерантного поведения школьников</w:t>
            </w:r>
          </w:p>
        </w:tc>
        <w:tc>
          <w:tcPr>
            <w:tcW w:type="dxa" w:w="1448"/>
            <w:vAlign w:val="center"/>
          </w:tcPr>
          <w:p w14:paraId="4D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службы медиации, классные руководители.</w:t>
            </w:r>
          </w:p>
        </w:tc>
        <w:tc>
          <w:tcPr>
            <w:tcW w:type="dxa" w:w="1359"/>
          </w:tcPr>
          <w:p w14:paraId="4E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4F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8</w:t>
            </w:r>
          </w:p>
        </w:tc>
        <w:tc>
          <w:tcPr>
            <w:tcW w:type="dxa" w:w="4179"/>
            <w:gridSpan w:val="2"/>
            <w:vAlign w:val="center"/>
          </w:tcPr>
          <w:p w14:paraId="50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Веселые</w:t>
            </w:r>
            <w:r>
              <w:rPr>
                <w:rFonts w:ascii="XO Thames" w:hAnsi="XO Thames"/>
                <w:sz w:val="24"/>
              </w:rPr>
              <w:t xml:space="preserve"> эстафеты в 5-11 классах «Один за всех и все за одного»</w:t>
            </w:r>
          </w:p>
        </w:tc>
        <w:tc>
          <w:tcPr>
            <w:tcW w:type="dxa" w:w="2252"/>
          </w:tcPr>
          <w:p w14:paraId="51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Формирование  коллективного</w:t>
            </w:r>
            <w:r>
              <w:rPr>
                <w:rFonts w:ascii="XO Thames" w:hAnsi="XO Thames"/>
                <w:sz w:val="24"/>
              </w:rPr>
              <w:t xml:space="preserve"> поведения</w:t>
            </w:r>
          </w:p>
          <w:p w14:paraId="52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  <w:p w14:paraId="53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  <w:p w14:paraId="54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448"/>
            <w:vAlign w:val="center"/>
          </w:tcPr>
          <w:p w14:paraId="5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службы медиации, классные руководители.</w:t>
            </w:r>
          </w:p>
        </w:tc>
        <w:tc>
          <w:tcPr>
            <w:tcW w:type="dxa" w:w="1359"/>
          </w:tcPr>
          <w:p w14:paraId="56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57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4179"/>
            <w:gridSpan w:val="2"/>
            <w:vAlign w:val="center"/>
          </w:tcPr>
          <w:p w14:paraId="58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Консультации со специалистами других</w:t>
            </w:r>
          </w:p>
          <w:p w14:paraId="59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служб примирения</w:t>
            </w:r>
          </w:p>
        </w:tc>
        <w:tc>
          <w:tcPr>
            <w:tcW w:type="dxa" w:w="2252"/>
          </w:tcPr>
          <w:p w14:paraId="5A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Получение опыта работы </w:t>
            </w:r>
            <w:r>
              <w:rPr>
                <w:rFonts w:ascii="XO Thames" w:hAnsi="XO Thames"/>
                <w:sz w:val="24"/>
              </w:rPr>
              <w:t>волонтеров</w:t>
            </w:r>
            <w:r>
              <w:rPr>
                <w:rFonts w:ascii="XO Thames" w:hAnsi="XO Thames"/>
                <w:sz w:val="24"/>
              </w:rPr>
              <w:t xml:space="preserve"> ШСМ</w:t>
            </w:r>
          </w:p>
        </w:tc>
        <w:tc>
          <w:tcPr>
            <w:tcW w:type="dxa" w:w="1448"/>
            <w:vAlign w:val="center"/>
          </w:tcPr>
          <w:p w14:paraId="5B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5C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73"/>
        </w:trPr>
        <w:tc>
          <w:tcPr>
            <w:tcW w:type="dxa" w:w="2448"/>
            <w:gridSpan w:val="2"/>
          </w:tcPr>
          <w:p w14:paraId="5D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5E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  <w:p w14:paraId="5F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  <w:p w14:paraId="60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  <w:p w14:paraId="61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  <w:p w14:paraId="62000000">
            <w:pPr>
              <w:ind w:firstLine="0" w:left="720"/>
              <w:contextualSpacing w:val="1"/>
              <w:jc w:val="center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Декабрь</w:t>
            </w:r>
          </w:p>
        </w:tc>
        <w:tc>
          <w:tcPr>
            <w:tcW w:type="dxa" w:w="1359"/>
          </w:tcPr>
          <w:p w14:paraId="63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1089"/>
        </w:trPr>
        <w:tc>
          <w:tcPr>
            <w:tcW w:type="dxa" w:w="1228"/>
            <w:vAlign w:val="center"/>
          </w:tcPr>
          <w:p w14:paraId="64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9</w:t>
            </w:r>
          </w:p>
        </w:tc>
        <w:tc>
          <w:tcPr>
            <w:tcW w:type="dxa" w:w="4179"/>
            <w:gridSpan w:val="2"/>
            <w:vAlign w:val="center"/>
          </w:tcPr>
          <w:p w14:paraId="6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type="dxa" w:w="2252"/>
          </w:tcPr>
          <w:p w14:paraId="66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type="dxa" w:w="1448"/>
            <w:vAlign w:val="center"/>
          </w:tcPr>
          <w:p w14:paraId="67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68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69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10</w:t>
            </w:r>
          </w:p>
        </w:tc>
        <w:tc>
          <w:tcPr>
            <w:tcW w:type="dxa" w:w="4179"/>
            <w:gridSpan w:val="2"/>
            <w:vAlign w:val="center"/>
          </w:tcPr>
          <w:p w14:paraId="6A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highlight w:val="white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type="dxa" w:w="2252"/>
          </w:tcPr>
          <w:p w14:paraId="6B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Рассказать родителям о возрастных особенностях детей</w:t>
            </w:r>
          </w:p>
          <w:p w14:paraId="6C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448"/>
            <w:vAlign w:val="center"/>
          </w:tcPr>
          <w:p w14:paraId="6D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службы м</w:t>
            </w:r>
            <w:r>
              <w:rPr>
                <w:rFonts w:ascii="XO Thames" w:hAnsi="XO Thames"/>
                <w:sz w:val="24"/>
              </w:rPr>
              <w:t>едиации.</w:t>
            </w:r>
          </w:p>
        </w:tc>
        <w:tc>
          <w:tcPr>
            <w:tcW w:type="dxa" w:w="1359"/>
          </w:tcPr>
          <w:p w14:paraId="6E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282"/>
        </w:trPr>
        <w:tc>
          <w:tcPr>
            <w:tcW w:type="dxa" w:w="2448"/>
            <w:gridSpan w:val="2"/>
          </w:tcPr>
          <w:p w14:paraId="6F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70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Январь</w:t>
            </w:r>
          </w:p>
        </w:tc>
        <w:tc>
          <w:tcPr>
            <w:tcW w:type="dxa" w:w="1359"/>
          </w:tcPr>
          <w:p w14:paraId="71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72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11</w:t>
            </w:r>
          </w:p>
        </w:tc>
        <w:tc>
          <w:tcPr>
            <w:tcW w:type="dxa" w:w="4179"/>
            <w:gridSpan w:val="2"/>
            <w:vAlign w:val="center"/>
          </w:tcPr>
          <w:p w14:paraId="73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Беседа «Я и взрослый» (5-9 классы)</w:t>
            </w:r>
          </w:p>
        </w:tc>
        <w:tc>
          <w:tcPr>
            <w:tcW w:type="dxa" w:w="2252"/>
          </w:tcPr>
          <w:p w14:paraId="74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Обсудить с подростками стили бесконфликтного поведения</w:t>
            </w:r>
          </w:p>
        </w:tc>
        <w:tc>
          <w:tcPr>
            <w:tcW w:type="dxa" w:w="1448"/>
            <w:vAlign w:val="center"/>
          </w:tcPr>
          <w:p w14:paraId="7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76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209"/>
        </w:trPr>
        <w:tc>
          <w:tcPr>
            <w:tcW w:type="dxa" w:w="1228"/>
            <w:vAlign w:val="center"/>
          </w:tcPr>
          <w:p w14:paraId="77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12</w:t>
            </w:r>
          </w:p>
        </w:tc>
        <w:tc>
          <w:tcPr>
            <w:tcW w:type="dxa" w:w="4179"/>
            <w:gridSpan w:val="2"/>
            <w:vAlign w:val="center"/>
          </w:tcPr>
          <w:p w14:paraId="78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Разработка буклетов «Давайте жить дружно»</w:t>
            </w:r>
          </w:p>
        </w:tc>
        <w:tc>
          <w:tcPr>
            <w:tcW w:type="dxa" w:w="2252"/>
          </w:tcPr>
          <w:p w14:paraId="79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Распространение буклетов </w:t>
            </w:r>
          </w:p>
        </w:tc>
        <w:tc>
          <w:tcPr>
            <w:tcW w:type="dxa" w:w="1448"/>
            <w:vAlign w:val="center"/>
          </w:tcPr>
          <w:p w14:paraId="7A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школьной службы медиации</w:t>
            </w:r>
          </w:p>
        </w:tc>
        <w:tc>
          <w:tcPr>
            <w:tcW w:type="dxa" w:w="1359"/>
          </w:tcPr>
          <w:p w14:paraId="7B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209"/>
        </w:trPr>
        <w:tc>
          <w:tcPr>
            <w:tcW w:type="dxa" w:w="1228"/>
            <w:vAlign w:val="center"/>
          </w:tcPr>
          <w:p w14:paraId="7C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13</w:t>
            </w:r>
          </w:p>
        </w:tc>
        <w:tc>
          <w:tcPr>
            <w:tcW w:type="dxa" w:w="4179"/>
            <w:gridSpan w:val="2"/>
            <w:vAlign w:val="center"/>
          </w:tcPr>
          <w:p w14:paraId="7D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 Час музыки «О прекрасном через музыку» </w:t>
            </w:r>
          </w:p>
        </w:tc>
        <w:tc>
          <w:tcPr>
            <w:tcW w:type="dxa" w:w="2252"/>
          </w:tcPr>
          <w:p w14:paraId="7E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type="dxa" w:w="1448"/>
            <w:vAlign w:val="center"/>
          </w:tcPr>
          <w:p w14:paraId="7F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 Руководитель школьной службы медиации</w:t>
            </w:r>
          </w:p>
        </w:tc>
        <w:tc>
          <w:tcPr>
            <w:tcW w:type="dxa" w:w="1359"/>
          </w:tcPr>
          <w:p w14:paraId="80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2448"/>
            <w:gridSpan w:val="2"/>
          </w:tcPr>
          <w:p w14:paraId="81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82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Февраль</w:t>
            </w:r>
          </w:p>
        </w:tc>
        <w:tc>
          <w:tcPr>
            <w:tcW w:type="dxa" w:w="1359"/>
          </w:tcPr>
          <w:p w14:paraId="83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209"/>
        </w:trPr>
        <w:tc>
          <w:tcPr>
            <w:tcW w:type="dxa" w:w="1228"/>
            <w:vAlign w:val="center"/>
          </w:tcPr>
          <w:p w14:paraId="84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14</w:t>
            </w:r>
          </w:p>
        </w:tc>
        <w:tc>
          <w:tcPr>
            <w:tcW w:type="dxa" w:w="4179"/>
            <w:gridSpan w:val="2"/>
            <w:vAlign w:val="center"/>
          </w:tcPr>
          <w:p w14:paraId="8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highlight w:val="white"/>
              </w:rPr>
              <w:t xml:space="preserve"> Игровой тренинг «Медиация через письма» 5-9 классы</w:t>
            </w:r>
          </w:p>
        </w:tc>
        <w:tc>
          <w:tcPr>
            <w:tcW w:type="dxa" w:w="2252"/>
          </w:tcPr>
          <w:p w14:paraId="86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Формирование </w:t>
            </w:r>
            <w:r>
              <w:rPr>
                <w:rFonts w:ascii="XO Thames" w:hAnsi="XO Thames"/>
                <w:sz w:val="24"/>
              </w:rPr>
              <w:t>бесконфликтного поведения</w:t>
            </w:r>
          </w:p>
        </w:tc>
        <w:tc>
          <w:tcPr>
            <w:tcW w:type="dxa" w:w="1448"/>
            <w:vAlign w:val="center"/>
          </w:tcPr>
          <w:p w14:paraId="87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службы медиации, классные руководители.</w:t>
            </w:r>
          </w:p>
        </w:tc>
        <w:tc>
          <w:tcPr>
            <w:tcW w:type="dxa" w:w="1359"/>
          </w:tcPr>
          <w:p w14:paraId="88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89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15</w:t>
            </w:r>
          </w:p>
        </w:tc>
        <w:tc>
          <w:tcPr>
            <w:tcW w:type="dxa" w:w="4179"/>
            <w:gridSpan w:val="2"/>
            <w:vAlign w:val="center"/>
          </w:tcPr>
          <w:p w14:paraId="8A000000">
            <w:pPr>
              <w:pStyle w:val="Style_3"/>
              <w:rPr>
                <w:rFonts w:ascii="XO Thames" w:hAnsi="XO Thames"/>
              </w:rPr>
            </w:pPr>
            <w:r>
              <w:rPr>
                <w:rStyle w:val="Style_4_ch"/>
                <w:rFonts w:ascii="XO Thames" w:hAnsi="XO Thames"/>
              </w:rPr>
              <w:t>Беседа «Учимся прощать»</w:t>
            </w:r>
          </w:p>
          <w:p w14:paraId="8B000000">
            <w:pPr>
              <w:pStyle w:val="Style_3"/>
              <w:rPr>
                <w:rFonts w:ascii="XO Thames" w:hAnsi="XO Thames"/>
              </w:rPr>
            </w:pPr>
            <w:r>
              <w:rPr>
                <w:rStyle w:val="Style_4_ch"/>
                <w:rFonts w:ascii="XO Thames" w:hAnsi="XO Thames"/>
              </w:rPr>
              <w:t>(1-4 классы)</w:t>
            </w:r>
          </w:p>
          <w:p w14:paraId="8C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2252"/>
          </w:tcPr>
          <w:p w14:paraId="8D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Обсудить возможные причины конфликтов</w:t>
            </w:r>
          </w:p>
        </w:tc>
        <w:tc>
          <w:tcPr>
            <w:tcW w:type="dxa" w:w="1448"/>
            <w:vAlign w:val="center"/>
          </w:tcPr>
          <w:p w14:paraId="8E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Социальный педагог,  руководитель школьной службы медиации</w:t>
            </w:r>
          </w:p>
        </w:tc>
        <w:tc>
          <w:tcPr>
            <w:tcW w:type="dxa" w:w="1359"/>
          </w:tcPr>
          <w:p w14:paraId="8F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2448"/>
            <w:gridSpan w:val="2"/>
          </w:tcPr>
          <w:p w14:paraId="90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91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Март</w:t>
            </w:r>
          </w:p>
        </w:tc>
        <w:tc>
          <w:tcPr>
            <w:tcW w:type="dxa" w:w="1359"/>
          </w:tcPr>
          <w:p w14:paraId="92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93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16</w:t>
            </w:r>
          </w:p>
        </w:tc>
        <w:tc>
          <w:tcPr>
            <w:tcW w:type="dxa" w:w="4179"/>
            <w:gridSpan w:val="2"/>
            <w:vAlign w:val="center"/>
          </w:tcPr>
          <w:p w14:paraId="94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highlight w:val="white"/>
              </w:rPr>
              <w:t xml:space="preserve">Беседы с педагогами на тему: </w:t>
            </w:r>
            <w:r>
              <w:rPr>
                <w:rFonts w:ascii="XO Thames" w:hAnsi="XO Thames"/>
                <w:sz w:val="24"/>
                <w:highlight w:val="white"/>
              </w:rPr>
              <w:t>«Основные типы конфликтов»</w:t>
            </w:r>
          </w:p>
        </w:tc>
        <w:tc>
          <w:tcPr>
            <w:tcW w:type="dxa" w:w="2252"/>
          </w:tcPr>
          <w:p w14:paraId="9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Рассказать о типах конфликтов</w:t>
            </w:r>
          </w:p>
        </w:tc>
        <w:tc>
          <w:tcPr>
            <w:tcW w:type="dxa" w:w="1448"/>
            <w:vAlign w:val="center"/>
          </w:tcPr>
          <w:p w14:paraId="96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службы медиации, классные руководители.</w:t>
            </w:r>
          </w:p>
        </w:tc>
        <w:tc>
          <w:tcPr>
            <w:tcW w:type="dxa" w:w="1359"/>
          </w:tcPr>
          <w:p w14:paraId="97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563"/>
        </w:trPr>
        <w:tc>
          <w:tcPr>
            <w:tcW w:type="dxa" w:w="1228"/>
            <w:vAlign w:val="center"/>
          </w:tcPr>
          <w:p w14:paraId="98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4179"/>
            <w:gridSpan w:val="2"/>
            <w:vAlign w:val="center"/>
          </w:tcPr>
          <w:p w14:paraId="99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highlight w:val="white"/>
              </w:rPr>
              <w:t>Беседа «Возможные конфликты – как их избежать?» 8-11 классы</w:t>
            </w:r>
          </w:p>
        </w:tc>
        <w:tc>
          <w:tcPr>
            <w:tcW w:type="dxa" w:w="2252"/>
          </w:tcPr>
          <w:p w14:paraId="9A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type="dxa" w:w="1448"/>
            <w:vAlign w:val="center"/>
          </w:tcPr>
          <w:p w14:paraId="9B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Члены службы медиации, </w:t>
            </w:r>
            <w:r>
              <w:rPr>
                <w:rFonts w:ascii="XO Thames" w:hAnsi="XO Thames"/>
                <w:sz w:val="24"/>
              </w:rPr>
              <w:t>классные руководители.</w:t>
            </w:r>
          </w:p>
        </w:tc>
        <w:tc>
          <w:tcPr>
            <w:tcW w:type="dxa" w:w="1359"/>
          </w:tcPr>
          <w:p w14:paraId="9C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50"/>
        </w:trPr>
        <w:tc>
          <w:tcPr>
            <w:tcW w:type="dxa" w:w="1228"/>
            <w:vAlign w:val="center"/>
          </w:tcPr>
          <w:p w14:paraId="9D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17</w:t>
            </w:r>
          </w:p>
        </w:tc>
        <w:tc>
          <w:tcPr>
            <w:tcW w:type="dxa" w:w="4179"/>
            <w:gridSpan w:val="2"/>
            <w:vAlign w:val="center"/>
          </w:tcPr>
          <w:p w14:paraId="9E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Тренинговое</w:t>
            </w:r>
            <w:r>
              <w:rPr>
                <w:rFonts w:ascii="XO Thames" w:hAnsi="XO Thames"/>
                <w:sz w:val="24"/>
              </w:rPr>
              <w:t xml:space="preserve"> занятие  «Мой выбор»  (7-8 классы)</w:t>
            </w:r>
          </w:p>
        </w:tc>
        <w:tc>
          <w:tcPr>
            <w:tcW w:type="dxa" w:w="2252"/>
          </w:tcPr>
          <w:p w14:paraId="9F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type="dxa" w:w="1448"/>
            <w:vAlign w:val="center"/>
          </w:tcPr>
          <w:p w14:paraId="A0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A1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281"/>
        </w:trPr>
        <w:tc>
          <w:tcPr>
            <w:tcW w:type="dxa" w:w="2448"/>
            <w:gridSpan w:val="2"/>
          </w:tcPr>
          <w:p w14:paraId="A2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A3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Апрель</w:t>
            </w:r>
          </w:p>
        </w:tc>
        <w:tc>
          <w:tcPr>
            <w:tcW w:type="dxa" w:w="1359"/>
          </w:tcPr>
          <w:p w14:paraId="A4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860"/>
        </w:trPr>
        <w:tc>
          <w:tcPr>
            <w:tcW w:type="dxa" w:w="1228"/>
            <w:vAlign w:val="center"/>
          </w:tcPr>
          <w:p w14:paraId="A5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18</w:t>
            </w:r>
          </w:p>
        </w:tc>
        <w:tc>
          <w:tcPr>
            <w:tcW w:type="dxa" w:w="4179"/>
            <w:gridSpan w:val="2"/>
            <w:vAlign w:val="center"/>
          </w:tcPr>
          <w:p w14:paraId="A6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highlight w:val="white"/>
              </w:rPr>
              <w:t>Беседы с педагогами и родителями  на тему: «Сила слова»</w:t>
            </w:r>
          </w:p>
        </w:tc>
        <w:tc>
          <w:tcPr>
            <w:tcW w:type="dxa" w:w="2252"/>
          </w:tcPr>
          <w:p w14:paraId="A7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Обсудить возможные выходы из ситуаций</w:t>
            </w:r>
          </w:p>
        </w:tc>
        <w:tc>
          <w:tcPr>
            <w:tcW w:type="dxa" w:w="1448"/>
            <w:vAlign w:val="center"/>
          </w:tcPr>
          <w:p w14:paraId="A8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A9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578"/>
        </w:trPr>
        <w:tc>
          <w:tcPr>
            <w:tcW w:type="dxa" w:w="1228"/>
            <w:vAlign w:val="center"/>
          </w:tcPr>
          <w:p w14:paraId="AA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19</w:t>
            </w:r>
          </w:p>
        </w:tc>
        <w:tc>
          <w:tcPr>
            <w:tcW w:type="dxa" w:w="4179"/>
            <w:gridSpan w:val="2"/>
            <w:vAlign w:val="center"/>
          </w:tcPr>
          <w:p w14:paraId="AB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  <w:highlight w:val="white"/>
              </w:rPr>
              <w:t>Игровой тренинг « В поисках друга»</w:t>
            </w:r>
          </w:p>
        </w:tc>
        <w:tc>
          <w:tcPr>
            <w:tcW w:type="dxa" w:w="2252"/>
          </w:tcPr>
          <w:p w14:paraId="AC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type="dxa" w:w="1448"/>
            <w:vAlign w:val="center"/>
          </w:tcPr>
          <w:p w14:paraId="AD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AE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281"/>
        </w:trPr>
        <w:tc>
          <w:tcPr>
            <w:tcW w:type="dxa" w:w="2448"/>
            <w:gridSpan w:val="2"/>
          </w:tcPr>
          <w:p w14:paraId="AF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  <w:tc>
          <w:tcPr>
            <w:tcW w:type="dxa" w:w="6659"/>
            <w:gridSpan w:val="3"/>
            <w:vAlign w:val="center"/>
          </w:tcPr>
          <w:p w14:paraId="B0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Май</w:t>
            </w:r>
          </w:p>
        </w:tc>
        <w:tc>
          <w:tcPr>
            <w:tcW w:type="dxa" w:w="1359"/>
          </w:tcPr>
          <w:p w14:paraId="B1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</w:p>
        </w:tc>
      </w:tr>
      <w:tr>
        <w:trPr>
          <w:trHeight w:hRule="atLeast" w:val="1141"/>
        </w:trPr>
        <w:tc>
          <w:tcPr>
            <w:tcW w:type="dxa" w:w="1228"/>
            <w:vAlign w:val="center"/>
          </w:tcPr>
          <w:p w14:paraId="B2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20</w:t>
            </w:r>
          </w:p>
        </w:tc>
        <w:tc>
          <w:tcPr>
            <w:tcW w:type="dxa" w:w="4179"/>
            <w:gridSpan w:val="2"/>
            <w:vAlign w:val="center"/>
          </w:tcPr>
          <w:p w14:paraId="B3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Заседание членов службы школьной медиации. Подведение </w:t>
            </w:r>
            <w:r>
              <w:rPr>
                <w:rFonts w:ascii="XO Thames" w:hAnsi="XO Thames"/>
                <w:sz w:val="24"/>
              </w:rPr>
              <w:t>итогов  за</w:t>
            </w:r>
            <w:r>
              <w:rPr>
                <w:rFonts w:ascii="XO Thames" w:hAnsi="XO Thames"/>
                <w:sz w:val="24"/>
              </w:rPr>
              <w:t xml:space="preserve"> прошедший учебный год. </w:t>
            </w:r>
          </w:p>
        </w:tc>
        <w:tc>
          <w:tcPr>
            <w:tcW w:type="dxa" w:w="2252"/>
          </w:tcPr>
          <w:p w14:paraId="B4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type="dxa" w:w="1448"/>
            <w:vAlign w:val="center"/>
          </w:tcPr>
          <w:p w14:paraId="B5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B6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578"/>
        </w:trPr>
        <w:tc>
          <w:tcPr>
            <w:tcW w:type="dxa" w:w="1228"/>
            <w:vAlign w:val="center"/>
          </w:tcPr>
          <w:p w14:paraId="B7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21</w:t>
            </w:r>
          </w:p>
        </w:tc>
        <w:tc>
          <w:tcPr>
            <w:tcW w:type="dxa" w:w="4179"/>
            <w:gridSpan w:val="2"/>
            <w:vAlign w:val="center"/>
          </w:tcPr>
          <w:p w14:paraId="B8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Занятие-тренинг  «Я люблю мир» 1-4 классы</w:t>
            </w:r>
          </w:p>
        </w:tc>
        <w:tc>
          <w:tcPr>
            <w:tcW w:type="dxa" w:w="2252"/>
          </w:tcPr>
          <w:p w14:paraId="B9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Приобретение практичес</w:t>
            </w:r>
            <w:r>
              <w:rPr>
                <w:rFonts w:ascii="XO Thames" w:hAnsi="XO Thames"/>
                <w:sz w:val="24"/>
              </w:rPr>
              <w:t>кого опыта у подростков бесконфликтного поведения</w:t>
            </w:r>
          </w:p>
        </w:tc>
        <w:tc>
          <w:tcPr>
            <w:tcW w:type="dxa" w:w="1448"/>
            <w:vAlign w:val="center"/>
          </w:tcPr>
          <w:p w14:paraId="BA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школьной службы медиации</w:t>
            </w:r>
          </w:p>
        </w:tc>
        <w:tc>
          <w:tcPr>
            <w:tcW w:type="dxa" w:w="1359"/>
          </w:tcPr>
          <w:p w14:paraId="BB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281"/>
        </w:trPr>
        <w:tc>
          <w:tcPr>
            <w:tcW w:type="dxa" w:w="1228"/>
            <w:vAlign w:val="center"/>
          </w:tcPr>
          <w:p w14:paraId="BC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4179"/>
            <w:gridSpan w:val="2"/>
            <w:vAlign w:val="center"/>
          </w:tcPr>
          <w:p w14:paraId="BD000000">
            <w:pPr>
              <w:ind w:firstLine="0" w:left="720"/>
              <w:contextualSpacing w:val="1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В течение года</w:t>
            </w:r>
          </w:p>
        </w:tc>
        <w:tc>
          <w:tcPr>
            <w:tcW w:type="dxa" w:w="2252"/>
          </w:tcPr>
          <w:p w14:paraId="BE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448"/>
            <w:vAlign w:val="center"/>
          </w:tcPr>
          <w:p w14:paraId="BF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359"/>
          </w:tcPr>
          <w:p w14:paraId="C0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563"/>
        </w:trPr>
        <w:tc>
          <w:tcPr>
            <w:tcW w:type="dxa" w:w="1228"/>
            <w:vAlign w:val="center"/>
          </w:tcPr>
          <w:p w14:paraId="C1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22</w:t>
            </w:r>
          </w:p>
        </w:tc>
        <w:tc>
          <w:tcPr>
            <w:tcW w:type="dxa" w:w="4179"/>
            <w:gridSpan w:val="2"/>
            <w:vAlign w:val="center"/>
          </w:tcPr>
          <w:p w14:paraId="C2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Проведение рабочих заседаний состава ШСМ.</w:t>
            </w:r>
          </w:p>
        </w:tc>
        <w:tc>
          <w:tcPr>
            <w:tcW w:type="dxa" w:w="2252"/>
          </w:tcPr>
          <w:p w14:paraId="C3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 Анализ  и планирование работы ШСМ</w:t>
            </w:r>
          </w:p>
        </w:tc>
        <w:tc>
          <w:tcPr>
            <w:tcW w:type="dxa" w:w="1448"/>
            <w:vAlign w:val="center"/>
          </w:tcPr>
          <w:p w14:paraId="C4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  Руководитель школьной службы медиации</w:t>
            </w:r>
          </w:p>
        </w:tc>
        <w:tc>
          <w:tcPr>
            <w:tcW w:type="dxa" w:w="1359"/>
          </w:tcPr>
          <w:p w14:paraId="C5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578"/>
        </w:trPr>
        <w:tc>
          <w:tcPr>
            <w:tcW w:type="dxa" w:w="1228"/>
            <w:vAlign w:val="center"/>
          </w:tcPr>
          <w:p w14:paraId="C6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23</w:t>
            </w:r>
          </w:p>
        </w:tc>
        <w:tc>
          <w:tcPr>
            <w:tcW w:type="dxa" w:w="4179"/>
            <w:gridSpan w:val="2"/>
            <w:vAlign w:val="center"/>
          </w:tcPr>
          <w:p w14:paraId="C7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Проведение примирительных </w:t>
            </w:r>
            <w:r>
              <w:rPr>
                <w:rFonts w:ascii="XO Thames" w:hAnsi="XO Thames"/>
                <w:sz w:val="24"/>
              </w:rPr>
              <w:t>встреч</w:t>
            </w:r>
          </w:p>
        </w:tc>
        <w:tc>
          <w:tcPr>
            <w:tcW w:type="dxa" w:w="2252"/>
          </w:tcPr>
          <w:p w14:paraId="C8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448"/>
            <w:vAlign w:val="center"/>
          </w:tcPr>
          <w:p w14:paraId="C9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Члены школьной службы медиации</w:t>
            </w:r>
          </w:p>
        </w:tc>
        <w:tc>
          <w:tcPr>
            <w:tcW w:type="dxa" w:w="1359"/>
          </w:tcPr>
          <w:p w14:paraId="CA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860"/>
        </w:trPr>
        <w:tc>
          <w:tcPr>
            <w:tcW w:type="dxa" w:w="1228"/>
            <w:vAlign w:val="center"/>
          </w:tcPr>
          <w:p w14:paraId="CB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24</w:t>
            </w:r>
          </w:p>
        </w:tc>
        <w:tc>
          <w:tcPr>
            <w:tcW w:type="dxa" w:w="4179"/>
            <w:gridSpan w:val="2"/>
            <w:vAlign w:val="center"/>
          </w:tcPr>
          <w:p w14:paraId="CC000000">
            <w:pPr>
              <w:rPr>
                <w:rFonts w:ascii="XO Thames" w:hAnsi="XO Thames"/>
                <w:color w:val="0000FF"/>
                <w:sz w:val="24"/>
              </w:rPr>
            </w:pPr>
            <w:r>
              <w:rPr>
                <w:rFonts w:ascii="XO Thames" w:hAnsi="XO Thames"/>
                <w:sz w:val="24"/>
              </w:rPr>
              <w:t>Работа на школьном сайте и стенде</w:t>
            </w:r>
          </w:p>
        </w:tc>
        <w:tc>
          <w:tcPr>
            <w:tcW w:type="dxa" w:w="2252"/>
          </w:tcPr>
          <w:p w14:paraId="CD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type="dxa" w:w="1448"/>
            <w:vAlign w:val="center"/>
          </w:tcPr>
          <w:p w14:paraId="CE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Руководитель школьной службы медиации</w:t>
            </w:r>
          </w:p>
        </w:tc>
        <w:tc>
          <w:tcPr>
            <w:tcW w:type="dxa" w:w="1359"/>
          </w:tcPr>
          <w:p w14:paraId="CF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578"/>
        </w:trPr>
        <w:tc>
          <w:tcPr>
            <w:tcW w:type="dxa" w:w="1228"/>
            <w:vAlign w:val="center"/>
          </w:tcPr>
          <w:p w14:paraId="D0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25</w:t>
            </w:r>
          </w:p>
        </w:tc>
        <w:tc>
          <w:tcPr>
            <w:tcW w:type="dxa" w:w="4179"/>
            <w:gridSpan w:val="2"/>
            <w:vAlign w:val="center"/>
          </w:tcPr>
          <w:p w14:paraId="D1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Изучение литературы по восстановительной медиации и восстановительному правосудию </w:t>
            </w:r>
            <w:r>
              <w:rPr>
                <w:rFonts w:ascii="XO Thames" w:hAnsi="XO Thames"/>
                <w:sz w:val="24"/>
              </w:rPr>
              <w:t>.</w:t>
            </w:r>
          </w:p>
        </w:tc>
        <w:tc>
          <w:tcPr>
            <w:tcW w:type="dxa" w:w="2252"/>
          </w:tcPr>
          <w:p w14:paraId="D2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Самообразование членов ШСМ</w:t>
            </w:r>
          </w:p>
        </w:tc>
        <w:tc>
          <w:tcPr>
            <w:tcW w:type="dxa" w:w="1448"/>
            <w:vAlign w:val="center"/>
          </w:tcPr>
          <w:p w14:paraId="D3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  <w:tc>
          <w:tcPr>
            <w:tcW w:type="dxa" w:w="1359"/>
          </w:tcPr>
          <w:p w14:paraId="D4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1422"/>
        </w:trPr>
        <w:tc>
          <w:tcPr>
            <w:tcW w:type="dxa" w:w="1228"/>
            <w:vAlign w:val="center"/>
          </w:tcPr>
          <w:p w14:paraId="D5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26</w:t>
            </w:r>
          </w:p>
        </w:tc>
        <w:tc>
          <w:tcPr>
            <w:tcW w:type="dxa" w:w="4179"/>
            <w:gridSpan w:val="2"/>
            <w:vAlign w:val="center"/>
          </w:tcPr>
          <w:p w14:paraId="D6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Организация взаимодействия службы школьной медиации со всеми структурными подразделениями образовательной организации: КДН, ПДН, органами </w:t>
            </w:r>
            <w:r>
              <w:rPr>
                <w:rFonts w:ascii="XO Thames" w:hAnsi="XO Thames"/>
                <w:sz w:val="24"/>
              </w:rPr>
              <w:t>опеки и попечительства, Совета профилактики.</w:t>
            </w:r>
          </w:p>
        </w:tc>
        <w:tc>
          <w:tcPr>
            <w:tcW w:type="dxa" w:w="2252"/>
          </w:tcPr>
          <w:p w14:paraId="D7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type="dxa" w:w="1448"/>
            <w:vAlign w:val="center"/>
          </w:tcPr>
          <w:p w14:paraId="D8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type="dxa" w:w="1359"/>
          </w:tcPr>
          <w:p w14:paraId="D9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  <w:tr>
        <w:trPr>
          <w:trHeight w:hRule="atLeast" w:val="578"/>
        </w:trPr>
        <w:tc>
          <w:tcPr>
            <w:tcW w:type="dxa" w:w="1228"/>
            <w:vAlign w:val="center"/>
          </w:tcPr>
          <w:p w14:paraId="DA000000">
            <w:pPr>
              <w:ind w:firstLine="0" w:left="720"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27</w:t>
            </w:r>
          </w:p>
        </w:tc>
        <w:tc>
          <w:tcPr>
            <w:tcW w:type="dxa" w:w="4179"/>
            <w:gridSpan w:val="2"/>
            <w:shd w:fill="auto" w:val="clear"/>
            <w:vAlign w:val="center"/>
          </w:tcPr>
          <w:p w14:paraId="DB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Участие в конференциях, семинарах по профилю деятельности служ</w:t>
            </w:r>
            <w:r>
              <w:rPr>
                <w:rFonts w:ascii="XO Thames" w:hAnsi="XO Thames"/>
                <w:sz w:val="24"/>
              </w:rPr>
              <w:t>бы школьной медиации, проводимых на уровне района.</w:t>
            </w:r>
          </w:p>
        </w:tc>
        <w:tc>
          <w:tcPr>
            <w:tcW w:type="dxa" w:w="2252"/>
          </w:tcPr>
          <w:p w14:paraId="DC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type="dxa" w:w="1448"/>
            <w:vAlign w:val="center"/>
          </w:tcPr>
          <w:p w14:paraId="DD000000">
            <w:pPr>
              <w:ind/>
              <w:contextualSpacing w:val="1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Служба сопровождения Отдела образования.</w:t>
            </w:r>
          </w:p>
        </w:tc>
        <w:tc>
          <w:tcPr>
            <w:tcW w:type="dxa" w:w="1359"/>
          </w:tcPr>
          <w:p w14:paraId="DE000000">
            <w:pPr>
              <w:ind/>
              <w:contextualSpacing w:val="1"/>
              <w:rPr>
                <w:rFonts w:ascii="XO Thames" w:hAnsi="XO Thames"/>
                <w:sz w:val="24"/>
              </w:rPr>
            </w:pPr>
          </w:p>
        </w:tc>
      </w:tr>
    </w:tbl>
    <w:p w14:paraId="DF000000">
      <w:pPr>
        <w:rPr>
          <w:rFonts w:ascii="Times New Roman" w:hAnsi="Times New Roman"/>
          <w:sz w:val="24"/>
        </w:rPr>
      </w:pPr>
    </w:p>
    <w:p w14:paraId="E0000000">
      <w:pPr>
        <w:rPr>
          <w:rFonts w:ascii="Times New Roman" w:hAnsi="Times New Roman"/>
          <w:sz w:val="24"/>
        </w:rPr>
      </w:pPr>
    </w:p>
    <w:p w14:paraId="E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Руководитель школьной службы </w:t>
      </w:r>
      <w:r>
        <w:rPr>
          <w:rFonts w:ascii="Times New Roman" w:hAnsi="Times New Roman"/>
          <w:sz w:val="24"/>
        </w:rPr>
        <w:t xml:space="preserve">медиации:   </w:t>
      </w:r>
      <w:r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>Зарипова</w:t>
      </w:r>
      <w:r>
        <w:rPr>
          <w:rFonts w:ascii="Times New Roman" w:hAnsi="Times New Roman"/>
          <w:sz w:val="24"/>
        </w:rPr>
        <w:t xml:space="preserve"> Л.Г.                </w:t>
      </w:r>
    </w:p>
    <w:p w14:paraId="E2000000">
      <w:pPr>
        <w:rPr>
          <w:rFonts w:ascii="Times New Roman" w:hAnsi="Times New Roman"/>
          <w:sz w:val="24"/>
        </w:rPr>
      </w:pPr>
    </w:p>
    <w:sectPr>
      <w:footerReference r:id="rId1" w:type="default"/>
      <w:pgSz w:h="16838" w:orient="portrait" w:w="11906"/>
      <w:pgMar w:bottom="720" w:footer="709" w:gutter="0" w:header="709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footer"/>
    <w:basedOn w:val="Style_5"/>
    <w:link w:val="Style_6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6_ch" w:type="character">
    <w:name w:val="footer"/>
    <w:basedOn w:val="Style_5_ch"/>
    <w:link w:val="Style_6"/>
  </w:style>
  <w:style w:styleId="Style_7" w:type="paragraph">
    <w:name w:val="toc 2"/>
    <w:next w:val="Style_5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" w:type="paragraph">
    <w:name w:val="Normal (Web)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5_ch"/>
    <w:link w:val="Style_1"/>
    <w:rPr>
      <w:rFonts w:ascii="Times New Roman" w:hAnsi="Times New Roman"/>
      <w:sz w:val="24"/>
    </w:rPr>
  </w:style>
  <w:style w:styleId="Style_3" w:type="paragraph">
    <w:name w:val="c7"/>
    <w:basedOn w:val="Style_5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c7"/>
    <w:basedOn w:val="Style_5_ch"/>
    <w:link w:val="Style_3"/>
    <w:rPr>
      <w:rFonts w:ascii="Times New Roman" w:hAnsi="Times New Roman"/>
      <w:sz w:val="24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toc 3"/>
    <w:next w:val="Style_5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heading 1"/>
    <w:next w:val="Style_5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4" w:type="paragraph">
    <w:name w:val="c5"/>
    <w:basedOn w:val="Style_12"/>
    <w:link w:val="Style_4_ch"/>
  </w:style>
  <w:style w:styleId="Style_4_ch" w:type="character">
    <w:name w:val="c5"/>
    <w:basedOn w:val="Style_12_ch"/>
    <w:link w:val="Style_4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toc 1"/>
    <w:next w:val="Style_5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Balloon Text"/>
    <w:basedOn w:val="Style_5"/>
    <w:link w:val="Style_21_ch"/>
    <w:pPr>
      <w:spacing w:after="0" w:line="240" w:lineRule="auto"/>
      <w:ind/>
    </w:pPr>
    <w:rPr>
      <w:rFonts w:ascii="Segoe UI" w:hAnsi="Segoe UI"/>
      <w:sz w:val="18"/>
    </w:rPr>
  </w:style>
  <w:style w:styleId="Style_21_ch" w:type="character">
    <w:name w:val="Balloon Text"/>
    <w:basedOn w:val="Style_5_ch"/>
    <w:link w:val="Style_21"/>
    <w:rPr>
      <w:rFonts w:ascii="Segoe UI" w:hAnsi="Segoe UI"/>
      <w:sz w:val="1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5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oc 10"/>
    <w:next w:val="Style_5"/>
    <w:link w:val="Style_28_ch"/>
    <w:uiPriority w:val="39"/>
    <w:pPr>
      <w:ind w:firstLine="0" w:left="1800"/>
    </w:pPr>
    <w:rPr>
      <w:rFonts w:ascii="XO Thames" w:hAnsi="XO Thames"/>
      <w:sz w:val="28"/>
    </w:rPr>
  </w:style>
  <w:style w:styleId="Style_28_ch" w:type="character">
    <w:name w:val="toc 10"/>
    <w:link w:val="Style_28"/>
    <w:rPr>
      <w:rFonts w:ascii="XO Thames" w:hAnsi="XO Thames"/>
      <w:sz w:val="28"/>
    </w:rPr>
  </w:style>
  <w:style w:styleId="Style_29" w:type="paragraph">
    <w:name w:val="List Paragraph"/>
    <w:basedOn w:val="Style_5"/>
    <w:link w:val="Style_29_ch"/>
    <w:pPr>
      <w:spacing w:after="0" w:line="240" w:lineRule="auto"/>
      <w:ind w:firstLine="0" w:left="720"/>
      <w:contextualSpacing w:val="1"/>
    </w:pPr>
    <w:rPr>
      <w:rFonts w:ascii="Times New Roman" w:hAnsi="Times New Roman"/>
      <w:sz w:val="24"/>
    </w:rPr>
  </w:style>
  <w:style w:styleId="Style_29_ch" w:type="character">
    <w:name w:val="List Paragraph"/>
    <w:basedOn w:val="Style_5_ch"/>
    <w:link w:val="Style_29"/>
    <w:rPr>
      <w:rFonts w:ascii="Times New Roman" w:hAnsi="Times New Roman"/>
      <w:sz w:val="24"/>
    </w:rPr>
  </w:style>
  <w:style w:styleId="Style_30" w:type="paragraph">
    <w:name w:val="Title"/>
    <w:next w:val="Style_5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5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5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header"/>
    <w:basedOn w:val="Style_5"/>
    <w:link w:val="Style_3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3_ch" w:type="character">
    <w:name w:val="header"/>
    <w:basedOn w:val="Style_5_ch"/>
    <w:link w:val="Style_33"/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4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2025-04-14T10:57:42Z</dcterms:modified>
</cp:coreProperties>
</file>